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128B9" w14:textId="2299EEEC" w:rsidR="00A4524A" w:rsidRPr="00A4524A" w:rsidRDefault="00A4524A" w:rsidP="00A4524A">
      <w:r w:rsidRPr="00A4524A">
        <w:rPr>
          <w:b/>
          <w:bCs/>
        </w:rPr>
        <w:t>Physiotherapist</w:t>
      </w:r>
      <w:r w:rsidR="00C922C4">
        <w:rPr>
          <w:b/>
          <w:bCs/>
        </w:rPr>
        <w:t>s</w:t>
      </w:r>
      <w:r w:rsidRPr="00A4524A">
        <w:rPr>
          <w:b/>
          <w:bCs/>
        </w:rPr>
        <w:t xml:space="preserve"> (</w:t>
      </w:r>
      <w:r w:rsidR="002F0DF0">
        <w:rPr>
          <w:b/>
          <w:bCs/>
        </w:rPr>
        <w:t>Neuro</w:t>
      </w:r>
      <w:r w:rsidR="00C922C4">
        <w:rPr>
          <w:b/>
          <w:bCs/>
        </w:rPr>
        <w:t xml:space="preserve"> and MSK</w:t>
      </w:r>
      <w:r w:rsidRPr="00A4524A">
        <w:rPr>
          <w:b/>
          <w:bCs/>
        </w:rPr>
        <w:t xml:space="preserve">) | </w:t>
      </w:r>
      <w:r w:rsidR="00C922C4">
        <w:rPr>
          <w:b/>
          <w:bCs/>
        </w:rPr>
        <w:t>Neuro Wellbeing Centre</w:t>
      </w:r>
      <w:r w:rsidR="00432A1B">
        <w:rPr>
          <w:b/>
          <w:bCs/>
        </w:rPr>
        <w:t>, West Swindon</w:t>
      </w:r>
    </w:p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5"/>
        <w:gridCol w:w="5645"/>
      </w:tblGrid>
      <w:tr w:rsidR="00072A18" w:rsidRPr="00A4524A" w14:paraId="2CF1DF9F" w14:textId="77777777" w:rsidTr="00A4524A"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15" w:type="dxa"/>
              <w:bottom w:w="150" w:type="dxa"/>
              <w:right w:w="300" w:type="dxa"/>
            </w:tcMar>
            <w:hideMark/>
          </w:tcPr>
          <w:p w14:paraId="74C3F056" w14:textId="77777777" w:rsidR="00A4524A" w:rsidRPr="00A4524A" w:rsidRDefault="00A4524A" w:rsidP="00A4524A">
            <w:pPr>
              <w:rPr>
                <w:b/>
                <w:bCs/>
              </w:rPr>
            </w:pPr>
            <w:r w:rsidRPr="00A4524A">
              <w:rPr>
                <w:b/>
                <w:bCs/>
              </w:rPr>
              <w:t>Posting date: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15" w:type="dxa"/>
              <w:bottom w:w="150" w:type="dxa"/>
              <w:right w:w="15" w:type="dxa"/>
            </w:tcMar>
            <w:hideMark/>
          </w:tcPr>
          <w:p w14:paraId="1BE7F6C0" w14:textId="7BE5F292" w:rsidR="00A4524A" w:rsidRPr="00A4524A" w:rsidRDefault="00432A1B" w:rsidP="00A4524A">
            <w:r>
              <w:t>November</w:t>
            </w:r>
            <w:r w:rsidR="00A4524A" w:rsidRPr="00A4524A">
              <w:t xml:space="preserve"> 2024</w:t>
            </w:r>
          </w:p>
        </w:tc>
      </w:tr>
      <w:tr w:rsidR="00072A18" w:rsidRPr="00A4524A" w14:paraId="353CD672" w14:textId="77777777" w:rsidTr="00A4524A"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15" w:type="dxa"/>
              <w:bottom w:w="150" w:type="dxa"/>
              <w:right w:w="300" w:type="dxa"/>
            </w:tcMar>
            <w:hideMark/>
          </w:tcPr>
          <w:p w14:paraId="561C8F42" w14:textId="77777777" w:rsidR="00A4524A" w:rsidRPr="00A4524A" w:rsidRDefault="00A4524A" w:rsidP="00A4524A">
            <w:pPr>
              <w:rPr>
                <w:b/>
                <w:bCs/>
              </w:rPr>
            </w:pPr>
            <w:r w:rsidRPr="00A4524A">
              <w:rPr>
                <w:b/>
                <w:bCs/>
              </w:rPr>
              <w:t>Salary: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15" w:type="dxa"/>
              <w:bottom w:w="150" w:type="dxa"/>
              <w:right w:w="15" w:type="dxa"/>
            </w:tcMar>
            <w:hideMark/>
          </w:tcPr>
          <w:p w14:paraId="20B0AF2B" w14:textId="77777777" w:rsidR="00A4524A" w:rsidRPr="00A4524A" w:rsidRDefault="00A4524A" w:rsidP="00A4524A">
            <w:r w:rsidRPr="00A4524A">
              <w:t>Not specified</w:t>
            </w:r>
          </w:p>
        </w:tc>
      </w:tr>
      <w:tr w:rsidR="00072A18" w:rsidRPr="00A4524A" w14:paraId="70863E5B" w14:textId="77777777" w:rsidTr="00A4524A"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15" w:type="dxa"/>
              <w:bottom w:w="150" w:type="dxa"/>
              <w:right w:w="300" w:type="dxa"/>
            </w:tcMar>
            <w:hideMark/>
          </w:tcPr>
          <w:p w14:paraId="79FB9460" w14:textId="77777777" w:rsidR="00A4524A" w:rsidRPr="00A4524A" w:rsidRDefault="00A4524A" w:rsidP="00A4524A">
            <w:pPr>
              <w:rPr>
                <w:b/>
                <w:bCs/>
              </w:rPr>
            </w:pPr>
            <w:r w:rsidRPr="00A4524A">
              <w:rPr>
                <w:b/>
                <w:bCs/>
              </w:rPr>
              <w:t>Additional salary information: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15" w:type="dxa"/>
              <w:bottom w:w="150" w:type="dxa"/>
              <w:right w:w="15" w:type="dxa"/>
            </w:tcMar>
            <w:hideMark/>
          </w:tcPr>
          <w:p w14:paraId="43781339" w14:textId="61845B6D" w:rsidR="00A4524A" w:rsidRPr="00A4524A" w:rsidRDefault="00A4524A" w:rsidP="00A4524A">
            <w:r w:rsidRPr="00A4524A">
              <w:t>£</w:t>
            </w:r>
            <w:r w:rsidR="009729DB">
              <w:t xml:space="preserve">18-25 per hour </w:t>
            </w:r>
            <w:r w:rsidR="00325289">
              <w:t>self-employed</w:t>
            </w:r>
          </w:p>
        </w:tc>
      </w:tr>
      <w:tr w:rsidR="00072A18" w:rsidRPr="00A4524A" w14:paraId="03C4B165" w14:textId="77777777" w:rsidTr="00A4524A"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15" w:type="dxa"/>
              <w:bottom w:w="150" w:type="dxa"/>
              <w:right w:w="300" w:type="dxa"/>
            </w:tcMar>
            <w:hideMark/>
          </w:tcPr>
          <w:p w14:paraId="6913224A" w14:textId="77777777" w:rsidR="00A4524A" w:rsidRPr="00A4524A" w:rsidRDefault="00A4524A" w:rsidP="00A4524A">
            <w:pPr>
              <w:rPr>
                <w:b/>
                <w:bCs/>
              </w:rPr>
            </w:pPr>
            <w:r w:rsidRPr="00A4524A">
              <w:rPr>
                <w:b/>
                <w:bCs/>
              </w:rPr>
              <w:t>Hours: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15" w:type="dxa"/>
              <w:bottom w:w="150" w:type="dxa"/>
              <w:right w:w="15" w:type="dxa"/>
            </w:tcMar>
            <w:hideMark/>
          </w:tcPr>
          <w:p w14:paraId="1E176D31" w14:textId="0EBD212F" w:rsidR="00A4524A" w:rsidRPr="00A4524A" w:rsidRDefault="00A4524A" w:rsidP="00A4524A">
            <w:r w:rsidRPr="00A4524A">
              <w:t>Part time</w:t>
            </w:r>
            <w:r w:rsidR="00325289">
              <w:t>/school hours</w:t>
            </w:r>
          </w:p>
        </w:tc>
      </w:tr>
      <w:tr w:rsidR="00072A18" w:rsidRPr="00A4524A" w14:paraId="050BBC7A" w14:textId="77777777" w:rsidTr="00A4524A"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15" w:type="dxa"/>
              <w:bottom w:w="150" w:type="dxa"/>
              <w:right w:w="300" w:type="dxa"/>
            </w:tcMar>
            <w:hideMark/>
          </w:tcPr>
          <w:p w14:paraId="2BD612D6" w14:textId="77777777" w:rsidR="00A4524A" w:rsidRPr="00A4524A" w:rsidRDefault="00A4524A" w:rsidP="00A4524A">
            <w:pPr>
              <w:rPr>
                <w:b/>
                <w:bCs/>
              </w:rPr>
            </w:pPr>
            <w:r w:rsidRPr="00A4524A">
              <w:rPr>
                <w:b/>
                <w:bCs/>
              </w:rPr>
              <w:t>Closing date: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15" w:type="dxa"/>
              <w:bottom w:w="150" w:type="dxa"/>
              <w:right w:w="15" w:type="dxa"/>
            </w:tcMar>
            <w:hideMark/>
          </w:tcPr>
          <w:p w14:paraId="4E9D567C" w14:textId="73934145" w:rsidR="00A4524A" w:rsidRPr="00A4524A" w:rsidRDefault="00A4524A" w:rsidP="00A4524A">
            <w:r w:rsidRPr="00A4524A">
              <w:t>2</w:t>
            </w:r>
            <w:r w:rsidR="00325289">
              <w:t xml:space="preserve"> December</w:t>
            </w:r>
            <w:r w:rsidRPr="00A4524A">
              <w:t xml:space="preserve"> 2024</w:t>
            </w:r>
          </w:p>
        </w:tc>
      </w:tr>
      <w:tr w:rsidR="00072A18" w:rsidRPr="00A4524A" w14:paraId="5F931E35" w14:textId="77777777" w:rsidTr="00A4524A"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15" w:type="dxa"/>
              <w:bottom w:w="150" w:type="dxa"/>
              <w:right w:w="300" w:type="dxa"/>
            </w:tcMar>
            <w:hideMark/>
          </w:tcPr>
          <w:p w14:paraId="2E4A373D" w14:textId="77777777" w:rsidR="00A4524A" w:rsidRPr="00A4524A" w:rsidRDefault="00A4524A" w:rsidP="00A4524A">
            <w:pPr>
              <w:rPr>
                <w:b/>
                <w:bCs/>
              </w:rPr>
            </w:pPr>
            <w:r w:rsidRPr="00A4524A">
              <w:rPr>
                <w:b/>
                <w:bCs/>
              </w:rPr>
              <w:t>Location: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15" w:type="dxa"/>
              <w:bottom w:w="150" w:type="dxa"/>
              <w:right w:w="15" w:type="dxa"/>
            </w:tcMar>
            <w:hideMark/>
          </w:tcPr>
          <w:p w14:paraId="7035EB5C" w14:textId="6036D721" w:rsidR="00A4524A" w:rsidRPr="00A4524A" w:rsidRDefault="00A4524A" w:rsidP="00A4524A">
            <w:r w:rsidRPr="00A4524A">
              <w:t>Swindon, SN</w:t>
            </w:r>
            <w:r w:rsidR="00072A18">
              <w:t>5 7ER</w:t>
            </w:r>
          </w:p>
        </w:tc>
      </w:tr>
      <w:tr w:rsidR="00072A18" w:rsidRPr="00A4524A" w14:paraId="5D3A7A8A" w14:textId="77777777" w:rsidTr="00A4524A"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15" w:type="dxa"/>
              <w:bottom w:w="150" w:type="dxa"/>
              <w:right w:w="300" w:type="dxa"/>
            </w:tcMar>
            <w:hideMark/>
          </w:tcPr>
          <w:p w14:paraId="29FAC5C6" w14:textId="77777777" w:rsidR="00A4524A" w:rsidRPr="00A4524A" w:rsidRDefault="00A4524A" w:rsidP="00A4524A">
            <w:pPr>
              <w:rPr>
                <w:b/>
                <w:bCs/>
              </w:rPr>
            </w:pPr>
            <w:r w:rsidRPr="00A4524A">
              <w:rPr>
                <w:b/>
                <w:bCs/>
              </w:rPr>
              <w:t>Company: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15" w:type="dxa"/>
              <w:bottom w:w="150" w:type="dxa"/>
              <w:right w:w="15" w:type="dxa"/>
            </w:tcMar>
            <w:hideMark/>
          </w:tcPr>
          <w:p w14:paraId="148213B3" w14:textId="35745F53" w:rsidR="00A4524A" w:rsidRPr="00A4524A" w:rsidRDefault="00072A18" w:rsidP="00A4524A">
            <w:r>
              <w:t xml:space="preserve">Neuro Wellbeing Centre, </w:t>
            </w:r>
            <w:proofErr w:type="spellStart"/>
            <w:r>
              <w:t>Westmead</w:t>
            </w:r>
            <w:proofErr w:type="spellEnd"/>
            <w:r>
              <w:t xml:space="preserve"> Drive</w:t>
            </w:r>
            <w:r w:rsidR="00734CCA">
              <w:t>, Swindon</w:t>
            </w:r>
          </w:p>
        </w:tc>
      </w:tr>
      <w:tr w:rsidR="00072A18" w:rsidRPr="00A4524A" w14:paraId="590FAA66" w14:textId="77777777" w:rsidTr="00A4524A"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15" w:type="dxa"/>
              <w:bottom w:w="150" w:type="dxa"/>
              <w:right w:w="300" w:type="dxa"/>
            </w:tcMar>
            <w:hideMark/>
          </w:tcPr>
          <w:p w14:paraId="277BE909" w14:textId="77777777" w:rsidR="00A4524A" w:rsidRPr="00A4524A" w:rsidRDefault="00A4524A" w:rsidP="00A4524A">
            <w:pPr>
              <w:rPr>
                <w:b/>
                <w:bCs/>
              </w:rPr>
            </w:pPr>
            <w:r w:rsidRPr="00A4524A">
              <w:rPr>
                <w:b/>
                <w:bCs/>
              </w:rPr>
              <w:t>Job type: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15" w:type="dxa"/>
              <w:bottom w:w="150" w:type="dxa"/>
              <w:right w:w="15" w:type="dxa"/>
            </w:tcMar>
            <w:hideMark/>
          </w:tcPr>
          <w:p w14:paraId="57A7BD22" w14:textId="77777777" w:rsidR="00A4524A" w:rsidRPr="00A4524A" w:rsidRDefault="00A4524A" w:rsidP="00A4524A">
            <w:r w:rsidRPr="00A4524A">
              <w:t>Permanent</w:t>
            </w:r>
          </w:p>
        </w:tc>
      </w:tr>
      <w:tr w:rsidR="00072A18" w:rsidRPr="00A4524A" w14:paraId="17A024B9" w14:textId="77777777" w:rsidTr="00A4524A"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15" w:type="dxa"/>
              <w:bottom w:w="150" w:type="dxa"/>
              <w:right w:w="300" w:type="dxa"/>
            </w:tcMar>
            <w:hideMark/>
          </w:tcPr>
          <w:p w14:paraId="4908FE38" w14:textId="77777777" w:rsidR="00A4524A" w:rsidRPr="00A4524A" w:rsidRDefault="00A4524A" w:rsidP="00A4524A">
            <w:pPr>
              <w:rPr>
                <w:b/>
                <w:bCs/>
              </w:rPr>
            </w:pPr>
            <w:r w:rsidRPr="00A4524A">
              <w:rPr>
                <w:b/>
                <w:bCs/>
              </w:rPr>
              <w:t>Job reference: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tcMar>
              <w:top w:w="150" w:type="dxa"/>
              <w:left w:w="15" w:type="dxa"/>
              <w:bottom w:w="150" w:type="dxa"/>
              <w:right w:w="15" w:type="dxa"/>
            </w:tcMar>
            <w:hideMark/>
          </w:tcPr>
          <w:p w14:paraId="790D8B26" w14:textId="558DE867" w:rsidR="00A4524A" w:rsidRPr="00A4524A" w:rsidRDefault="00A4524A" w:rsidP="00A4524A"/>
        </w:tc>
      </w:tr>
    </w:tbl>
    <w:p w14:paraId="75AD80AE" w14:textId="40198E1C" w:rsidR="00A4524A" w:rsidRPr="00A4524A" w:rsidRDefault="00A4524A" w:rsidP="00A4524A"/>
    <w:p w14:paraId="1C2E8B40" w14:textId="77777777" w:rsidR="00A4524A" w:rsidRPr="00A4524A" w:rsidRDefault="00A4524A" w:rsidP="00A4524A">
      <w:r w:rsidRPr="00A4524A">
        <w:rPr>
          <w:b/>
          <w:bCs/>
        </w:rPr>
        <w:t>Summary</w:t>
      </w:r>
    </w:p>
    <w:p w14:paraId="6B07023D" w14:textId="48D2A3A1" w:rsidR="00B3006A" w:rsidRPr="00045E77" w:rsidRDefault="00A4524A" w:rsidP="00A4524A">
      <w:pPr>
        <w:rPr>
          <w:b/>
          <w:bCs/>
        </w:rPr>
      </w:pPr>
      <w:r w:rsidRPr="00045E77">
        <w:rPr>
          <w:b/>
          <w:bCs/>
        </w:rPr>
        <w:t xml:space="preserve">An exciting opportunity has arisen to join </w:t>
      </w:r>
      <w:r w:rsidR="008117C8" w:rsidRPr="00045E77">
        <w:rPr>
          <w:b/>
          <w:bCs/>
        </w:rPr>
        <w:t>and/or lead a new</w:t>
      </w:r>
      <w:r w:rsidR="00771406" w:rsidRPr="00045E77">
        <w:rPr>
          <w:b/>
          <w:bCs/>
        </w:rPr>
        <w:t xml:space="preserve"> team of friendly, flexible and motivational </w:t>
      </w:r>
      <w:r w:rsidR="007F260D" w:rsidRPr="00045E77">
        <w:rPr>
          <w:b/>
          <w:bCs/>
        </w:rPr>
        <w:t xml:space="preserve">physiotherapists in our well-equipped </w:t>
      </w:r>
      <w:r w:rsidR="00967CEF" w:rsidRPr="00045E77">
        <w:rPr>
          <w:b/>
          <w:bCs/>
        </w:rPr>
        <w:t xml:space="preserve">neuro gym, within our </w:t>
      </w:r>
      <w:r w:rsidR="00F2706C" w:rsidRPr="00045E77">
        <w:rPr>
          <w:b/>
          <w:bCs/>
        </w:rPr>
        <w:t xml:space="preserve">West Swindon Centre. We are looking for three </w:t>
      </w:r>
      <w:r w:rsidRPr="00045E77">
        <w:rPr>
          <w:b/>
          <w:bCs/>
        </w:rPr>
        <w:t xml:space="preserve">part time </w:t>
      </w:r>
      <w:r w:rsidR="00C92959">
        <w:rPr>
          <w:b/>
          <w:bCs/>
        </w:rPr>
        <w:t>physiotherapists</w:t>
      </w:r>
      <w:r w:rsidRPr="00045E77">
        <w:rPr>
          <w:b/>
          <w:bCs/>
        </w:rPr>
        <w:t xml:space="preserve"> </w:t>
      </w:r>
      <w:r w:rsidR="00671D26" w:rsidRPr="00045E77">
        <w:rPr>
          <w:b/>
          <w:bCs/>
        </w:rPr>
        <w:t xml:space="preserve">to work </w:t>
      </w:r>
      <w:r w:rsidR="00F17B13" w:rsidRPr="00045E77">
        <w:rPr>
          <w:b/>
          <w:bCs/>
        </w:rPr>
        <w:t xml:space="preserve">autonomously </w:t>
      </w:r>
      <w:r w:rsidRPr="00045E77">
        <w:rPr>
          <w:b/>
          <w:bCs/>
        </w:rPr>
        <w:t xml:space="preserve">for </w:t>
      </w:r>
      <w:r w:rsidR="00F2706C" w:rsidRPr="00045E77">
        <w:rPr>
          <w:b/>
          <w:bCs/>
        </w:rPr>
        <w:t xml:space="preserve">between </w:t>
      </w:r>
      <w:r w:rsidR="00B3006A" w:rsidRPr="00045E77">
        <w:rPr>
          <w:b/>
          <w:bCs/>
        </w:rPr>
        <w:t>1</w:t>
      </w:r>
      <w:r w:rsidR="00624089" w:rsidRPr="00045E77">
        <w:rPr>
          <w:b/>
          <w:bCs/>
        </w:rPr>
        <w:t xml:space="preserve">2 </w:t>
      </w:r>
      <w:r w:rsidR="00746C2D" w:rsidRPr="00045E77">
        <w:rPr>
          <w:b/>
          <w:bCs/>
        </w:rPr>
        <w:t>to</w:t>
      </w:r>
      <w:r w:rsidR="00B3006A" w:rsidRPr="00045E77">
        <w:rPr>
          <w:b/>
          <w:bCs/>
        </w:rPr>
        <w:t xml:space="preserve"> 16 </w:t>
      </w:r>
      <w:r w:rsidRPr="00045E77">
        <w:rPr>
          <w:b/>
          <w:bCs/>
        </w:rPr>
        <w:t>hours</w:t>
      </w:r>
      <w:r w:rsidR="00B3006A" w:rsidRPr="00045E77">
        <w:rPr>
          <w:b/>
          <w:bCs/>
        </w:rPr>
        <w:t xml:space="preserve"> </w:t>
      </w:r>
      <w:r w:rsidR="00F17B13" w:rsidRPr="00045E77">
        <w:rPr>
          <w:b/>
          <w:bCs/>
        </w:rPr>
        <w:t>each</w:t>
      </w:r>
      <w:r w:rsidR="00B3006A" w:rsidRPr="00045E77">
        <w:rPr>
          <w:b/>
          <w:bCs/>
        </w:rPr>
        <w:t xml:space="preserve"> week</w:t>
      </w:r>
      <w:r w:rsidR="009E03E5">
        <w:rPr>
          <w:b/>
          <w:bCs/>
        </w:rPr>
        <w:t xml:space="preserve">, providing a </w:t>
      </w:r>
      <w:r w:rsidR="00404449">
        <w:rPr>
          <w:b/>
          <w:bCs/>
        </w:rPr>
        <w:t xml:space="preserve">welcoming and </w:t>
      </w:r>
      <w:r w:rsidR="009E03E5">
        <w:rPr>
          <w:b/>
          <w:bCs/>
        </w:rPr>
        <w:t>reliable service</w:t>
      </w:r>
      <w:r w:rsidRPr="00045E77">
        <w:rPr>
          <w:b/>
          <w:bCs/>
        </w:rPr>
        <w:t xml:space="preserve">. </w:t>
      </w:r>
    </w:p>
    <w:p w14:paraId="3E5EBDFB" w14:textId="1316C2FD" w:rsidR="00832D66" w:rsidRPr="00045E77" w:rsidRDefault="00B3006A" w:rsidP="00A4524A">
      <w:pPr>
        <w:rPr>
          <w:b/>
          <w:bCs/>
        </w:rPr>
      </w:pPr>
      <w:r w:rsidRPr="00045E77">
        <w:rPr>
          <w:b/>
          <w:bCs/>
        </w:rPr>
        <w:t>Because of the complex needs of some of our clients</w:t>
      </w:r>
      <w:r w:rsidR="00106196">
        <w:rPr>
          <w:b/>
          <w:bCs/>
        </w:rPr>
        <w:t>,</w:t>
      </w:r>
      <w:r w:rsidR="002C0330" w:rsidRPr="00045E77">
        <w:rPr>
          <w:b/>
          <w:bCs/>
        </w:rPr>
        <w:t xml:space="preserve"> we are looking for </w:t>
      </w:r>
      <w:r w:rsidR="00946CB9" w:rsidRPr="00045E77">
        <w:rPr>
          <w:b/>
          <w:bCs/>
        </w:rPr>
        <w:t xml:space="preserve">qualified and experienced </w:t>
      </w:r>
      <w:r w:rsidR="00901135" w:rsidRPr="00045E77">
        <w:rPr>
          <w:b/>
          <w:bCs/>
        </w:rPr>
        <w:t xml:space="preserve">physiotherapy </w:t>
      </w:r>
      <w:r w:rsidR="00A4524A" w:rsidRPr="00045E77">
        <w:rPr>
          <w:b/>
          <w:bCs/>
        </w:rPr>
        <w:t>specialists</w:t>
      </w:r>
      <w:r w:rsidR="00CB3062" w:rsidRPr="00045E77">
        <w:rPr>
          <w:b/>
          <w:bCs/>
        </w:rPr>
        <w:t xml:space="preserve">, who can </w:t>
      </w:r>
      <w:r w:rsidR="0041576C" w:rsidRPr="00045E77">
        <w:rPr>
          <w:b/>
          <w:bCs/>
        </w:rPr>
        <w:t>ensure</w:t>
      </w:r>
      <w:r w:rsidR="00F246FD" w:rsidRPr="00045E77">
        <w:rPr>
          <w:b/>
          <w:bCs/>
        </w:rPr>
        <w:t xml:space="preserve"> that exercising in our gym is safe, support</w:t>
      </w:r>
      <w:r w:rsidR="00F17B13" w:rsidRPr="00045E77">
        <w:rPr>
          <w:b/>
          <w:bCs/>
        </w:rPr>
        <w:t>ive</w:t>
      </w:r>
      <w:r w:rsidR="00F246FD" w:rsidRPr="00045E77">
        <w:rPr>
          <w:b/>
          <w:bCs/>
        </w:rPr>
        <w:t xml:space="preserve">, </w:t>
      </w:r>
      <w:r w:rsidR="008F770A" w:rsidRPr="00045E77">
        <w:rPr>
          <w:b/>
          <w:bCs/>
        </w:rPr>
        <w:t>targeted</w:t>
      </w:r>
      <w:r w:rsidR="00A4524A" w:rsidRPr="00045E77">
        <w:rPr>
          <w:b/>
          <w:bCs/>
        </w:rPr>
        <w:t xml:space="preserve"> </w:t>
      </w:r>
      <w:r w:rsidR="0021639D" w:rsidRPr="00045E77">
        <w:rPr>
          <w:b/>
          <w:bCs/>
        </w:rPr>
        <w:t xml:space="preserve">and beneficial to </w:t>
      </w:r>
      <w:r w:rsidR="002D762E" w:rsidRPr="00045E77">
        <w:rPr>
          <w:b/>
          <w:bCs/>
        </w:rPr>
        <w:t>those</w:t>
      </w:r>
      <w:r w:rsidR="0021639D" w:rsidRPr="00045E77">
        <w:rPr>
          <w:b/>
          <w:bCs/>
        </w:rPr>
        <w:t xml:space="preserve"> who rely on our service.</w:t>
      </w:r>
    </w:p>
    <w:p w14:paraId="5DBE4BFC" w14:textId="732D342A" w:rsidR="00DA25E3" w:rsidRPr="00045E77" w:rsidRDefault="00877B70" w:rsidP="00A4524A">
      <w:pPr>
        <w:rPr>
          <w:b/>
          <w:bCs/>
        </w:rPr>
      </w:pPr>
      <w:r w:rsidRPr="00045E77">
        <w:rPr>
          <w:b/>
          <w:bCs/>
        </w:rPr>
        <w:t xml:space="preserve">Our Centre aim is for clients to feel </w:t>
      </w:r>
      <w:r w:rsidR="00C17CAD" w:rsidRPr="00045E77">
        <w:rPr>
          <w:b/>
          <w:bCs/>
        </w:rPr>
        <w:t>empowered to ma</w:t>
      </w:r>
      <w:r w:rsidR="00A22509">
        <w:rPr>
          <w:b/>
          <w:bCs/>
        </w:rPr>
        <w:t>ke the best of their circumstances</w:t>
      </w:r>
      <w:r w:rsidR="00DE2E77">
        <w:rPr>
          <w:b/>
          <w:bCs/>
        </w:rPr>
        <w:t>, main</w:t>
      </w:r>
      <w:r w:rsidR="00C17CAD" w:rsidRPr="00045E77">
        <w:rPr>
          <w:b/>
          <w:bCs/>
        </w:rPr>
        <w:t>tain their independence and live heal</w:t>
      </w:r>
      <w:r w:rsidR="00482F11" w:rsidRPr="00045E77">
        <w:rPr>
          <w:b/>
          <w:bCs/>
        </w:rPr>
        <w:t>thy lives</w:t>
      </w:r>
      <w:r w:rsidR="00DE2E77">
        <w:rPr>
          <w:b/>
          <w:bCs/>
        </w:rPr>
        <w:t>,</w:t>
      </w:r>
      <w:r w:rsidR="00482F11" w:rsidRPr="00045E77">
        <w:rPr>
          <w:b/>
          <w:bCs/>
        </w:rPr>
        <w:t xml:space="preserve"> by making every day a good day.</w:t>
      </w:r>
    </w:p>
    <w:p w14:paraId="0D578EFB" w14:textId="77777777" w:rsidR="002A00C3" w:rsidRPr="005B429E" w:rsidRDefault="00A4524A" w:rsidP="00A4524A">
      <w:pPr>
        <w:rPr>
          <w:b/>
          <w:bCs/>
        </w:rPr>
      </w:pPr>
      <w:r w:rsidRPr="00A4524A">
        <w:br/>
      </w:r>
      <w:r w:rsidR="002A00C3" w:rsidRPr="005B429E">
        <w:rPr>
          <w:b/>
          <w:bCs/>
        </w:rPr>
        <w:t>Main Duties and Responsibilities</w:t>
      </w:r>
    </w:p>
    <w:p w14:paraId="1131F54C" w14:textId="11C3EC21" w:rsidR="002832A9" w:rsidRDefault="002832A9" w:rsidP="005F3C96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Deliver high quality, effective care</w:t>
      </w:r>
      <w:r w:rsidR="00BE632E">
        <w:rPr>
          <w:b/>
          <w:bCs/>
        </w:rPr>
        <w:t xml:space="preserve"> </w:t>
      </w:r>
      <w:r w:rsidR="000C630E">
        <w:rPr>
          <w:b/>
          <w:bCs/>
        </w:rPr>
        <w:t>and</w:t>
      </w:r>
      <w:r w:rsidR="00BE632E">
        <w:rPr>
          <w:b/>
          <w:bCs/>
        </w:rPr>
        <w:t xml:space="preserve"> a positive, professional and </w:t>
      </w:r>
      <w:r w:rsidR="00111948">
        <w:rPr>
          <w:b/>
          <w:bCs/>
        </w:rPr>
        <w:t>reliable</w:t>
      </w:r>
      <w:r w:rsidR="000C630E">
        <w:rPr>
          <w:b/>
          <w:bCs/>
        </w:rPr>
        <w:t xml:space="preserve"> service</w:t>
      </w:r>
    </w:p>
    <w:p w14:paraId="4D6E1371" w14:textId="6021A1BF" w:rsidR="002F625C" w:rsidRPr="005F3C96" w:rsidRDefault="00E51C77" w:rsidP="005F3C96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</w:t>
      </w:r>
      <w:r w:rsidR="004B2739" w:rsidRPr="005F3C96">
        <w:rPr>
          <w:b/>
          <w:bCs/>
        </w:rPr>
        <w:t xml:space="preserve">ssess </w:t>
      </w:r>
      <w:r w:rsidR="00FF58FC" w:rsidRPr="005F3C96">
        <w:rPr>
          <w:b/>
          <w:bCs/>
        </w:rPr>
        <w:t>and reassess</w:t>
      </w:r>
      <w:r w:rsidR="004B2739" w:rsidRPr="005F3C96">
        <w:rPr>
          <w:b/>
          <w:bCs/>
        </w:rPr>
        <w:t xml:space="preserve"> clients</w:t>
      </w:r>
      <w:r w:rsidR="00066CA3" w:rsidRPr="005F3C96">
        <w:rPr>
          <w:b/>
          <w:bCs/>
        </w:rPr>
        <w:t xml:space="preserve"> presenting with complex conditions</w:t>
      </w:r>
      <w:r w:rsidR="002F625C" w:rsidRPr="005F3C96">
        <w:rPr>
          <w:b/>
          <w:bCs/>
        </w:rPr>
        <w:t xml:space="preserve">, to develop and deliver </w:t>
      </w:r>
      <w:r w:rsidR="004A61CB">
        <w:rPr>
          <w:b/>
          <w:bCs/>
        </w:rPr>
        <w:t xml:space="preserve">appropriate </w:t>
      </w:r>
      <w:r w:rsidR="002F625C" w:rsidRPr="005F3C96">
        <w:rPr>
          <w:b/>
          <w:bCs/>
        </w:rPr>
        <w:t>individualised treatment programmes</w:t>
      </w:r>
    </w:p>
    <w:p w14:paraId="7A838578" w14:textId="25C23DFE" w:rsidR="002A69BF" w:rsidRPr="005F3C96" w:rsidRDefault="008B581F" w:rsidP="005F3C96">
      <w:pPr>
        <w:pStyle w:val="ListParagraph"/>
        <w:numPr>
          <w:ilvl w:val="0"/>
          <w:numId w:val="3"/>
        </w:numPr>
        <w:rPr>
          <w:b/>
          <w:bCs/>
        </w:rPr>
      </w:pPr>
      <w:r w:rsidRPr="005F3C96">
        <w:rPr>
          <w:b/>
          <w:bCs/>
        </w:rPr>
        <w:t>M</w:t>
      </w:r>
      <w:r w:rsidR="002F625C" w:rsidRPr="005F3C96">
        <w:rPr>
          <w:b/>
          <w:bCs/>
        </w:rPr>
        <w:t>anage a diverse</w:t>
      </w:r>
      <w:r w:rsidR="00FB6CDC" w:rsidRPr="005F3C96">
        <w:rPr>
          <w:b/>
          <w:bCs/>
        </w:rPr>
        <w:t xml:space="preserve"> caseload</w:t>
      </w:r>
      <w:r w:rsidR="001E3A70" w:rsidRPr="005F3C96">
        <w:rPr>
          <w:b/>
          <w:bCs/>
        </w:rPr>
        <w:t xml:space="preserve"> using client centred princip</w:t>
      </w:r>
      <w:r w:rsidRPr="005F3C96">
        <w:rPr>
          <w:b/>
          <w:bCs/>
        </w:rPr>
        <w:t>les</w:t>
      </w:r>
      <w:r w:rsidR="001E3A70" w:rsidRPr="005F3C96">
        <w:rPr>
          <w:b/>
          <w:bCs/>
        </w:rPr>
        <w:t xml:space="preserve"> to </w:t>
      </w:r>
      <w:r w:rsidR="000A5D6C" w:rsidRPr="005F3C96">
        <w:rPr>
          <w:b/>
          <w:bCs/>
        </w:rPr>
        <w:t xml:space="preserve">assess, plan, implement and evaluate </w:t>
      </w:r>
      <w:r w:rsidR="002A69BF" w:rsidRPr="005F3C96">
        <w:rPr>
          <w:b/>
          <w:bCs/>
        </w:rPr>
        <w:t>interventions</w:t>
      </w:r>
    </w:p>
    <w:p w14:paraId="782C07F0" w14:textId="6505EA17" w:rsidR="00C965BF" w:rsidRDefault="00C965BF" w:rsidP="005F3C96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lastRenderedPageBreak/>
        <w:t>Provide practical</w:t>
      </w:r>
      <w:r w:rsidR="00CB7627">
        <w:rPr>
          <w:b/>
          <w:bCs/>
        </w:rPr>
        <w:t xml:space="preserve"> physical assistance to ensure clients are able to use equipment </w:t>
      </w:r>
      <w:r w:rsidR="00953F31">
        <w:rPr>
          <w:b/>
          <w:bCs/>
        </w:rPr>
        <w:t>safely and productively</w:t>
      </w:r>
    </w:p>
    <w:p w14:paraId="25744EE0" w14:textId="721AA0B8" w:rsidR="00953F31" w:rsidRPr="005F3C96" w:rsidRDefault="00953F31" w:rsidP="005F3C96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Track and record individual progress</w:t>
      </w:r>
      <w:r w:rsidR="00226CD8">
        <w:rPr>
          <w:b/>
          <w:bCs/>
        </w:rPr>
        <w:t xml:space="preserve"> and use this to inform future activity</w:t>
      </w:r>
    </w:p>
    <w:p w14:paraId="4DA9C9BA" w14:textId="4C015678" w:rsidR="005B429E" w:rsidRDefault="00D6691C" w:rsidP="00B974A6">
      <w:pPr>
        <w:pStyle w:val="ListParagraph"/>
        <w:numPr>
          <w:ilvl w:val="0"/>
          <w:numId w:val="3"/>
        </w:numPr>
        <w:rPr>
          <w:b/>
          <w:bCs/>
        </w:rPr>
      </w:pPr>
      <w:r w:rsidRPr="00B974A6">
        <w:rPr>
          <w:b/>
          <w:bCs/>
        </w:rPr>
        <w:t xml:space="preserve">Create and lead </w:t>
      </w:r>
      <w:r w:rsidR="008724D3" w:rsidRPr="00B974A6">
        <w:rPr>
          <w:b/>
          <w:bCs/>
        </w:rPr>
        <w:t xml:space="preserve">appropriate classes to benefit </w:t>
      </w:r>
      <w:r w:rsidR="00095690">
        <w:rPr>
          <w:b/>
          <w:bCs/>
        </w:rPr>
        <w:t>all</w:t>
      </w:r>
      <w:r w:rsidR="008724D3" w:rsidRPr="00B974A6">
        <w:rPr>
          <w:b/>
          <w:bCs/>
        </w:rPr>
        <w:t xml:space="preserve"> under your care</w:t>
      </w:r>
      <w:r w:rsidR="00214FA5">
        <w:rPr>
          <w:b/>
          <w:bCs/>
        </w:rPr>
        <w:t xml:space="preserve">, </w:t>
      </w:r>
      <w:r w:rsidR="00B974A6" w:rsidRPr="00B974A6">
        <w:rPr>
          <w:b/>
          <w:bCs/>
        </w:rPr>
        <w:t>including  those with complex needs</w:t>
      </w:r>
    </w:p>
    <w:p w14:paraId="1A6F567E" w14:textId="6FBA8709" w:rsidR="004605EE" w:rsidRPr="00B974A6" w:rsidRDefault="004605EE" w:rsidP="00B974A6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Act as a source of specialist</w:t>
      </w:r>
      <w:r w:rsidR="00D457D7">
        <w:rPr>
          <w:b/>
          <w:bCs/>
        </w:rPr>
        <w:t xml:space="preserve"> advice on management of conditions</w:t>
      </w:r>
    </w:p>
    <w:p w14:paraId="38CE830D" w14:textId="77777777" w:rsidR="00515952" w:rsidRDefault="00515952" w:rsidP="00A4524A">
      <w:pPr>
        <w:rPr>
          <w:b/>
          <w:bCs/>
        </w:rPr>
      </w:pPr>
    </w:p>
    <w:p w14:paraId="18BFB4A6" w14:textId="5597BA2F" w:rsidR="005B429E" w:rsidRPr="005B429E" w:rsidRDefault="005B429E" w:rsidP="00A4524A">
      <w:pPr>
        <w:rPr>
          <w:b/>
          <w:bCs/>
        </w:rPr>
      </w:pPr>
      <w:r w:rsidRPr="005B429E">
        <w:rPr>
          <w:b/>
          <w:bCs/>
        </w:rPr>
        <w:t>Clinical</w:t>
      </w:r>
    </w:p>
    <w:p w14:paraId="7EF2638D" w14:textId="75FEA07D" w:rsidR="006F556F" w:rsidRPr="00513040" w:rsidRDefault="008D08E4" w:rsidP="00513040">
      <w:pPr>
        <w:pStyle w:val="ListParagraph"/>
        <w:numPr>
          <w:ilvl w:val="0"/>
          <w:numId w:val="1"/>
        </w:numPr>
        <w:rPr>
          <w:b/>
          <w:bCs/>
        </w:rPr>
      </w:pPr>
      <w:r w:rsidRPr="00513040">
        <w:rPr>
          <w:b/>
          <w:bCs/>
        </w:rPr>
        <w:t xml:space="preserve">Be </w:t>
      </w:r>
      <w:r w:rsidR="00050773" w:rsidRPr="00513040">
        <w:rPr>
          <w:b/>
          <w:bCs/>
        </w:rPr>
        <w:t>professionally and legally responsible and accountable for all aspects of your own work</w:t>
      </w:r>
      <w:r w:rsidR="00BF6AAF" w:rsidRPr="00513040">
        <w:rPr>
          <w:b/>
          <w:bCs/>
        </w:rPr>
        <w:t>, including the management of those in your care</w:t>
      </w:r>
      <w:r w:rsidR="00552B59" w:rsidRPr="00513040">
        <w:rPr>
          <w:b/>
          <w:bCs/>
        </w:rPr>
        <w:t>;</w:t>
      </w:r>
      <w:r w:rsidR="00BF6AAF" w:rsidRPr="00513040">
        <w:rPr>
          <w:b/>
          <w:bCs/>
        </w:rPr>
        <w:t xml:space="preserve"> acting at all times in accordance </w:t>
      </w:r>
      <w:r w:rsidR="006F556F" w:rsidRPr="00513040">
        <w:rPr>
          <w:b/>
          <w:bCs/>
        </w:rPr>
        <w:t>with the CSP Code of Conduct</w:t>
      </w:r>
    </w:p>
    <w:p w14:paraId="4E13D7B5" w14:textId="5A49C91A" w:rsidR="005C3179" w:rsidRPr="00513040" w:rsidRDefault="005C3179" w:rsidP="00513040">
      <w:pPr>
        <w:pStyle w:val="ListParagraph"/>
        <w:numPr>
          <w:ilvl w:val="0"/>
          <w:numId w:val="1"/>
        </w:numPr>
        <w:rPr>
          <w:b/>
          <w:bCs/>
        </w:rPr>
      </w:pPr>
      <w:r w:rsidRPr="00513040">
        <w:rPr>
          <w:b/>
          <w:bCs/>
        </w:rPr>
        <w:t xml:space="preserve">Undertake </w:t>
      </w:r>
      <w:r w:rsidR="002F2CF2" w:rsidRPr="00513040">
        <w:rPr>
          <w:b/>
          <w:bCs/>
        </w:rPr>
        <w:t>thorough assessments of client needs</w:t>
      </w:r>
      <w:r w:rsidR="00EB03E7" w:rsidRPr="00513040">
        <w:rPr>
          <w:b/>
          <w:bCs/>
        </w:rPr>
        <w:t xml:space="preserve"> to formulate and deliver individual treatment programmes</w:t>
      </w:r>
    </w:p>
    <w:p w14:paraId="4DC61638" w14:textId="37DC3E8B" w:rsidR="00976827" w:rsidRPr="00513040" w:rsidRDefault="00976827" w:rsidP="00513040">
      <w:pPr>
        <w:pStyle w:val="ListParagraph"/>
        <w:numPr>
          <w:ilvl w:val="0"/>
          <w:numId w:val="1"/>
        </w:numPr>
        <w:rPr>
          <w:b/>
          <w:bCs/>
        </w:rPr>
      </w:pPr>
      <w:r w:rsidRPr="00513040">
        <w:rPr>
          <w:b/>
          <w:bCs/>
        </w:rPr>
        <w:t xml:space="preserve">Constantly evaluate the effectiveness of </w:t>
      </w:r>
      <w:r w:rsidR="00B34975" w:rsidRPr="00513040">
        <w:rPr>
          <w:b/>
          <w:bCs/>
        </w:rPr>
        <w:t>interventions and modify where necessary to ensure the required outcomes are met</w:t>
      </w:r>
    </w:p>
    <w:p w14:paraId="659CDA99" w14:textId="1E37C493" w:rsidR="004636EE" w:rsidRPr="00513040" w:rsidRDefault="004636EE" w:rsidP="00513040">
      <w:pPr>
        <w:pStyle w:val="ListParagraph"/>
        <w:numPr>
          <w:ilvl w:val="0"/>
          <w:numId w:val="1"/>
        </w:numPr>
        <w:rPr>
          <w:b/>
          <w:bCs/>
        </w:rPr>
      </w:pPr>
      <w:r w:rsidRPr="00513040">
        <w:rPr>
          <w:b/>
          <w:bCs/>
        </w:rPr>
        <w:t>Provide guidance and training</w:t>
      </w:r>
      <w:r w:rsidR="00B169C8" w:rsidRPr="00513040">
        <w:rPr>
          <w:b/>
          <w:bCs/>
        </w:rPr>
        <w:t xml:space="preserve"> on safe handling and treatment programmes to clients, their relatives, carers</w:t>
      </w:r>
      <w:r w:rsidR="00AB717E" w:rsidRPr="00513040">
        <w:rPr>
          <w:b/>
          <w:bCs/>
        </w:rPr>
        <w:t>, volunteers and any other health or social care professionals as appropriate</w:t>
      </w:r>
      <w:r w:rsidR="00532276" w:rsidRPr="00513040">
        <w:rPr>
          <w:b/>
          <w:bCs/>
        </w:rPr>
        <w:t xml:space="preserve"> to promote understanding of the aims of treatment and to ensure </w:t>
      </w:r>
      <w:r w:rsidR="00520E91" w:rsidRPr="00513040">
        <w:rPr>
          <w:b/>
          <w:bCs/>
        </w:rPr>
        <w:t>best client care</w:t>
      </w:r>
    </w:p>
    <w:p w14:paraId="3D10E5A3" w14:textId="2E92E1E3" w:rsidR="00DB31DF" w:rsidRPr="00513040" w:rsidRDefault="00DB31DF" w:rsidP="00513040">
      <w:pPr>
        <w:pStyle w:val="ListParagraph"/>
        <w:numPr>
          <w:ilvl w:val="0"/>
          <w:numId w:val="1"/>
        </w:numPr>
        <w:rPr>
          <w:b/>
          <w:bCs/>
        </w:rPr>
      </w:pPr>
      <w:r w:rsidRPr="00513040">
        <w:rPr>
          <w:b/>
          <w:bCs/>
        </w:rPr>
        <w:t>Be responsible for maintaining and safeguarding accurate client records in accordance with Chartered Society of Physiotherapy standards</w:t>
      </w:r>
    </w:p>
    <w:p w14:paraId="3C785E59" w14:textId="176745BD" w:rsidR="00240961" w:rsidRPr="00513040" w:rsidRDefault="00240961" w:rsidP="00513040">
      <w:pPr>
        <w:pStyle w:val="ListParagraph"/>
        <w:numPr>
          <w:ilvl w:val="0"/>
          <w:numId w:val="1"/>
        </w:numPr>
        <w:rPr>
          <w:b/>
          <w:bCs/>
        </w:rPr>
      </w:pPr>
      <w:r w:rsidRPr="00513040">
        <w:rPr>
          <w:b/>
          <w:bCs/>
        </w:rPr>
        <w:t xml:space="preserve">Be able to motivate and engage patients </w:t>
      </w:r>
      <w:r w:rsidR="00462C58" w:rsidRPr="00513040">
        <w:rPr>
          <w:b/>
          <w:bCs/>
        </w:rPr>
        <w:t>to progress rehabilitation, where appropriate, and/or to achieve the</w:t>
      </w:r>
      <w:r w:rsidR="000A1C52" w:rsidRPr="00513040">
        <w:rPr>
          <w:b/>
          <w:bCs/>
        </w:rPr>
        <w:t>ir full potential</w:t>
      </w:r>
    </w:p>
    <w:p w14:paraId="2C6CE2A7" w14:textId="0E642185" w:rsidR="000A1C52" w:rsidRPr="00513040" w:rsidRDefault="000A1C52" w:rsidP="00513040">
      <w:pPr>
        <w:pStyle w:val="ListParagraph"/>
        <w:numPr>
          <w:ilvl w:val="0"/>
          <w:numId w:val="1"/>
        </w:numPr>
        <w:rPr>
          <w:b/>
          <w:bCs/>
        </w:rPr>
      </w:pPr>
      <w:r w:rsidRPr="00513040">
        <w:rPr>
          <w:b/>
          <w:bCs/>
        </w:rPr>
        <w:t>Communicate effectively</w:t>
      </w:r>
      <w:r w:rsidR="002A222B" w:rsidRPr="00513040">
        <w:rPr>
          <w:b/>
          <w:bCs/>
        </w:rPr>
        <w:t xml:space="preserve"> with other staff, volunteers, clients and carers</w:t>
      </w:r>
      <w:r w:rsidR="00E92A89" w:rsidRPr="00513040">
        <w:rPr>
          <w:b/>
          <w:bCs/>
        </w:rPr>
        <w:t>, with empathy, clarity</w:t>
      </w:r>
      <w:r w:rsidR="005A1B5C" w:rsidRPr="00513040">
        <w:rPr>
          <w:b/>
          <w:bCs/>
        </w:rPr>
        <w:t xml:space="preserve"> and</w:t>
      </w:r>
      <w:r w:rsidR="00E92A89" w:rsidRPr="00513040">
        <w:rPr>
          <w:b/>
          <w:bCs/>
        </w:rPr>
        <w:t xml:space="preserve"> compassion</w:t>
      </w:r>
    </w:p>
    <w:p w14:paraId="3B9094C6" w14:textId="77777777" w:rsidR="004E6AE7" w:rsidRDefault="00AF58E5" w:rsidP="00513040">
      <w:pPr>
        <w:pStyle w:val="ListParagraph"/>
        <w:numPr>
          <w:ilvl w:val="0"/>
          <w:numId w:val="1"/>
        </w:numPr>
        <w:rPr>
          <w:b/>
          <w:bCs/>
        </w:rPr>
      </w:pPr>
      <w:r w:rsidRPr="00513040">
        <w:rPr>
          <w:b/>
          <w:bCs/>
        </w:rPr>
        <w:t>W</w:t>
      </w:r>
      <w:r w:rsidR="0054518E">
        <w:rPr>
          <w:b/>
          <w:bCs/>
        </w:rPr>
        <w:t>ork in an integrated way</w:t>
      </w:r>
      <w:r w:rsidR="00AA2558">
        <w:rPr>
          <w:b/>
          <w:bCs/>
        </w:rPr>
        <w:t xml:space="preserve"> with members of the NHS community, primary care teams and other agencies</w:t>
      </w:r>
      <w:r w:rsidR="004E6AE7">
        <w:rPr>
          <w:b/>
          <w:bCs/>
        </w:rPr>
        <w:t>, as necessary</w:t>
      </w:r>
    </w:p>
    <w:p w14:paraId="05EB2537" w14:textId="734F390E" w:rsidR="00AF58E5" w:rsidRPr="00513040" w:rsidRDefault="004E6AE7" w:rsidP="0051304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Be proactive in </w:t>
      </w:r>
      <w:r w:rsidR="00AF58E5" w:rsidRPr="00513040">
        <w:rPr>
          <w:b/>
          <w:bCs/>
        </w:rPr>
        <w:t>represent</w:t>
      </w:r>
      <w:r>
        <w:rPr>
          <w:b/>
          <w:bCs/>
        </w:rPr>
        <w:t xml:space="preserve">ing </w:t>
      </w:r>
      <w:r w:rsidR="00AF58E5" w:rsidRPr="00513040">
        <w:rPr>
          <w:b/>
          <w:bCs/>
        </w:rPr>
        <w:t>Centre service</w:t>
      </w:r>
      <w:r>
        <w:rPr>
          <w:b/>
          <w:bCs/>
        </w:rPr>
        <w:t>s</w:t>
      </w:r>
      <w:r w:rsidR="00281131" w:rsidRPr="00513040">
        <w:rPr>
          <w:b/>
          <w:bCs/>
        </w:rPr>
        <w:t xml:space="preserve"> </w:t>
      </w:r>
    </w:p>
    <w:p w14:paraId="78C12C6B" w14:textId="77777777" w:rsidR="00BB47B1" w:rsidRDefault="00BB47B1" w:rsidP="00A4524A"/>
    <w:p w14:paraId="066F8C57" w14:textId="4AB88D00" w:rsidR="00BB47B1" w:rsidRDefault="00BB47B1" w:rsidP="00A4524A">
      <w:pPr>
        <w:rPr>
          <w:b/>
          <w:bCs/>
        </w:rPr>
      </w:pPr>
      <w:r w:rsidRPr="006B5AF0">
        <w:rPr>
          <w:b/>
          <w:bCs/>
        </w:rPr>
        <w:t>Organisational</w:t>
      </w:r>
    </w:p>
    <w:p w14:paraId="5B20C70E" w14:textId="1FBFD27C" w:rsidR="006B5AF0" w:rsidRDefault="006B5AF0" w:rsidP="00513040">
      <w:pPr>
        <w:pStyle w:val="ListParagraph"/>
        <w:numPr>
          <w:ilvl w:val="0"/>
          <w:numId w:val="2"/>
        </w:numPr>
        <w:rPr>
          <w:b/>
          <w:bCs/>
        </w:rPr>
      </w:pPr>
      <w:r w:rsidRPr="00513040">
        <w:rPr>
          <w:b/>
          <w:bCs/>
        </w:rPr>
        <w:t xml:space="preserve">Comply with </w:t>
      </w:r>
      <w:r w:rsidR="00C76FF5" w:rsidRPr="00513040">
        <w:rPr>
          <w:b/>
          <w:bCs/>
        </w:rPr>
        <w:t>all health and safety policies at the Centre</w:t>
      </w:r>
      <w:r w:rsidR="001825A6" w:rsidRPr="00513040">
        <w:rPr>
          <w:b/>
          <w:bCs/>
        </w:rPr>
        <w:t xml:space="preserve"> and the requirements of all health and safety legislation</w:t>
      </w:r>
      <w:r w:rsidR="00C30B1E" w:rsidRPr="00513040">
        <w:rPr>
          <w:b/>
          <w:bCs/>
        </w:rPr>
        <w:t>, taking reasonable steps to maintain and improve standards</w:t>
      </w:r>
    </w:p>
    <w:p w14:paraId="33AEF9B5" w14:textId="25C21AE6" w:rsidR="001D797A" w:rsidRPr="00513040" w:rsidRDefault="001D797A" w:rsidP="0051304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Prioritise and manage a varied workload</w:t>
      </w:r>
    </w:p>
    <w:p w14:paraId="2C85A622" w14:textId="74E94438" w:rsidR="004F15F8" w:rsidRPr="00513040" w:rsidRDefault="004F15F8" w:rsidP="00513040">
      <w:pPr>
        <w:pStyle w:val="ListParagraph"/>
        <w:numPr>
          <w:ilvl w:val="0"/>
          <w:numId w:val="2"/>
        </w:numPr>
        <w:rPr>
          <w:b/>
          <w:bCs/>
        </w:rPr>
      </w:pPr>
      <w:r w:rsidRPr="00513040">
        <w:rPr>
          <w:b/>
          <w:bCs/>
        </w:rPr>
        <w:t>Maintain confidentiality at all times, in accordance with legislative requirements</w:t>
      </w:r>
    </w:p>
    <w:p w14:paraId="282DF394" w14:textId="353A5BD5" w:rsidR="0096119B" w:rsidRPr="00513040" w:rsidRDefault="0096119B" w:rsidP="00513040">
      <w:pPr>
        <w:pStyle w:val="ListParagraph"/>
        <w:numPr>
          <w:ilvl w:val="0"/>
          <w:numId w:val="2"/>
        </w:numPr>
        <w:rPr>
          <w:b/>
          <w:bCs/>
        </w:rPr>
      </w:pPr>
      <w:r w:rsidRPr="00513040">
        <w:rPr>
          <w:b/>
          <w:bCs/>
        </w:rPr>
        <w:t xml:space="preserve">Comply with all other relevant policies and procedures </w:t>
      </w:r>
      <w:r w:rsidR="006C665E" w:rsidRPr="00513040">
        <w:rPr>
          <w:b/>
          <w:bCs/>
        </w:rPr>
        <w:t>as directed by Centre management</w:t>
      </w:r>
    </w:p>
    <w:p w14:paraId="62FC2C82" w14:textId="071E5F7A" w:rsidR="006C665E" w:rsidRDefault="006C665E" w:rsidP="00513040">
      <w:pPr>
        <w:pStyle w:val="ListParagraph"/>
        <w:numPr>
          <w:ilvl w:val="0"/>
          <w:numId w:val="2"/>
        </w:numPr>
        <w:rPr>
          <w:b/>
          <w:bCs/>
        </w:rPr>
      </w:pPr>
      <w:r w:rsidRPr="00513040">
        <w:rPr>
          <w:b/>
          <w:bCs/>
        </w:rPr>
        <w:t>Undertake</w:t>
      </w:r>
      <w:r w:rsidR="00E43EBB" w:rsidRPr="00513040">
        <w:rPr>
          <w:b/>
          <w:bCs/>
        </w:rPr>
        <w:t xml:space="preserve"> any other duties as may be required from time to time, consistent with th</w:t>
      </w:r>
      <w:r w:rsidR="00566023" w:rsidRPr="00513040">
        <w:rPr>
          <w:b/>
          <w:bCs/>
        </w:rPr>
        <w:t>e needs of the service or its users</w:t>
      </w:r>
    </w:p>
    <w:p w14:paraId="735C36C2" w14:textId="09C6B586" w:rsidR="00A4524A" w:rsidRPr="00A4524A" w:rsidRDefault="00D132EB" w:rsidP="008F5BC2">
      <w:pPr>
        <w:pStyle w:val="ListParagraph"/>
        <w:numPr>
          <w:ilvl w:val="0"/>
          <w:numId w:val="2"/>
        </w:numPr>
      </w:pPr>
      <w:r w:rsidRPr="003B4640">
        <w:rPr>
          <w:b/>
          <w:bCs/>
        </w:rPr>
        <w:t>Guide</w:t>
      </w:r>
      <w:r w:rsidR="00916682" w:rsidRPr="003B4640">
        <w:rPr>
          <w:b/>
          <w:bCs/>
        </w:rPr>
        <w:t xml:space="preserve"> the development of junior support staff and volunteers</w:t>
      </w:r>
      <w:r w:rsidR="003B4640" w:rsidRPr="003B4640">
        <w:rPr>
          <w:b/>
          <w:bCs/>
        </w:rPr>
        <w:t xml:space="preserve"> through teaching, supervision and</w:t>
      </w:r>
      <w:r w:rsidR="003B4640">
        <w:rPr>
          <w:b/>
          <w:bCs/>
        </w:rPr>
        <w:t xml:space="preserve"> in house training</w:t>
      </w:r>
      <w:r w:rsidR="00265E0A">
        <w:rPr>
          <w:b/>
          <w:bCs/>
        </w:rPr>
        <w:t>, acting as a source of specialist advice</w:t>
      </w:r>
      <w:r w:rsidR="00A4524A" w:rsidRPr="00A4524A">
        <w:br/>
      </w:r>
    </w:p>
    <w:p w14:paraId="542B08DE" w14:textId="77777777" w:rsidR="00AC22DB" w:rsidRDefault="00AC22DB"/>
    <w:p w14:paraId="7461499C" w14:textId="65143B12" w:rsidR="0086114F" w:rsidRDefault="009F49BE">
      <w:pPr>
        <w:rPr>
          <w:b/>
          <w:bCs/>
        </w:rPr>
      </w:pPr>
      <w:r w:rsidRPr="00AC22DB">
        <w:rPr>
          <w:b/>
          <w:bCs/>
        </w:rPr>
        <w:lastRenderedPageBreak/>
        <w:t xml:space="preserve">Person </w:t>
      </w:r>
      <w:r w:rsidR="00AC22DB" w:rsidRPr="00AC22DB">
        <w:rPr>
          <w:b/>
          <w:bCs/>
        </w:rPr>
        <w:t>Specification</w:t>
      </w:r>
    </w:p>
    <w:p w14:paraId="2533E486" w14:textId="2856A19E" w:rsidR="00AC22DB" w:rsidRDefault="00AC22DB">
      <w:pPr>
        <w:rPr>
          <w:b/>
          <w:bCs/>
        </w:rPr>
      </w:pPr>
      <w:r>
        <w:rPr>
          <w:b/>
          <w:bCs/>
        </w:rPr>
        <w:t>Qualifications</w:t>
      </w:r>
    </w:p>
    <w:p w14:paraId="5408D0AF" w14:textId="797285F5" w:rsidR="00A7312C" w:rsidRDefault="00A7312C">
      <w:pPr>
        <w:rPr>
          <w:b/>
          <w:bCs/>
        </w:rPr>
      </w:pPr>
      <w:r>
        <w:rPr>
          <w:b/>
          <w:bCs/>
        </w:rPr>
        <w:t>You will have a BSc in Physiotherapy or equivalent</w:t>
      </w:r>
    </w:p>
    <w:p w14:paraId="658E2329" w14:textId="77777777" w:rsidR="0078181D" w:rsidRDefault="0078181D">
      <w:pPr>
        <w:rPr>
          <w:b/>
          <w:bCs/>
        </w:rPr>
      </w:pPr>
    </w:p>
    <w:p w14:paraId="107AEDB3" w14:textId="4A929167" w:rsidR="0078181D" w:rsidRDefault="0078181D">
      <w:pPr>
        <w:rPr>
          <w:b/>
          <w:bCs/>
        </w:rPr>
      </w:pPr>
      <w:r>
        <w:rPr>
          <w:b/>
          <w:bCs/>
        </w:rPr>
        <w:t>Experience</w:t>
      </w:r>
    </w:p>
    <w:p w14:paraId="744E9E91" w14:textId="25AE3177" w:rsidR="002007EB" w:rsidRDefault="002007EB">
      <w:pPr>
        <w:rPr>
          <w:b/>
          <w:bCs/>
        </w:rPr>
      </w:pPr>
      <w:r>
        <w:rPr>
          <w:b/>
          <w:bCs/>
        </w:rPr>
        <w:t xml:space="preserve">Previous relevant experience in supporting those with neurological or </w:t>
      </w:r>
      <w:r w:rsidR="0031344F">
        <w:rPr>
          <w:b/>
          <w:bCs/>
        </w:rPr>
        <w:t>musculoskeletal conditions would be beneficial</w:t>
      </w:r>
    </w:p>
    <w:p w14:paraId="4BD7D0FA" w14:textId="77777777" w:rsidR="00721605" w:rsidRDefault="00721605">
      <w:pPr>
        <w:rPr>
          <w:b/>
          <w:bCs/>
        </w:rPr>
      </w:pPr>
    </w:p>
    <w:p w14:paraId="041ED2C7" w14:textId="772D67C7" w:rsidR="00721605" w:rsidRDefault="00721605">
      <w:pPr>
        <w:rPr>
          <w:b/>
          <w:bCs/>
        </w:rPr>
      </w:pPr>
      <w:r>
        <w:rPr>
          <w:b/>
          <w:bCs/>
        </w:rPr>
        <w:t>Employer details</w:t>
      </w:r>
    </w:p>
    <w:p w14:paraId="43C1F75F" w14:textId="2DBB55DD" w:rsidR="00721605" w:rsidRDefault="00721605">
      <w:pPr>
        <w:rPr>
          <w:b/>
          <w:bCs/>
        </w:rPr>
      </w:pPr>
      <w:r>
        <w:rPr>
          <w:b/>
          <w:bCs/>
        </w:rPr>
        <w:t>Neuro Wellbeing Centre</w:t>
      </w:r>
    </w:p>
    <w:p w14:paraId="0725C2DB" w14:textId="77777777" w:rsidR="009C3E15" w:rsidRDefault="009C3E15">
      <w:pPr>
        <w:rPr>
          <w:b/>
          <w:bCs/>
        </w:rPr>
      </w:pPr>
    </w:p>
    <w:p w14:paraId="404AB0EB" w14:textId="07BD7C7A" w:rsidR="00947359" w:rsidRDefault="00947359">
      <w:pPr>
        <w:rPr>
          <w:b/>
          <w:bCs/>
        </w:rPr>
      </w:pPr>
      <w:r>
        <w:rPr>
          <w:b/>
          <w:bCs/>
        </w:rPr>
        <w:t>Employer address</w:t>
      </w:r>
    </w:p>
    <w:p w14:paraId="0AF56F4D" w14:textId="7E15F512" w:rsidR="00947359" w:rsidRDefault="00947359">
      <w:pPr>
        <w:rPr>
          <w:b/>
          <w:bCs/>
        </w:rPr>
      </w:pPr>
      <w:r>
        <w:rPr>
          <w:b/>
          <w:bCs/>
        </w:rPr>
        <w:t>Neuro Wellbeing Centre</w:t>
      </w:r>
    </w:p>
    <w:p w14:paraId="46361CE0" w14:textId="109775ED" w:rsidR="00947359" w:rsidRDefault="00947359">
      <w:pPr>
        <w:rPr>
          <w:b/>
          <w:bCs/>
        </w:rPr>
      </w:pPr>
      <w:r>
        <w:rPr>
          <w:b/>
          <w:bCs/>
        </w:rPr>
        <w:t>Bradbury House</w:t>
      </w:r>
    </w:p>
    <w:p w14:paraId="4A782A68" w14:textId="32D55AEB" w:rsidR="00947359" w:rsidRDefault="00947359">
      <w:pPr>
        <w:rPr>
          <w:b/>
          <w:bCs/>
        </w:rPr>
      </w:pPr>
      <w:proofErr w:type="spellStart"/>
      <w:r>
        <w:rPr>
          <w:b/>
          <w:bCs/>
        </w:rPr>
        <w:t>Westmead</w:t>
      </w:r>
      <w:proofErr w:type="spellEnd"/>
      <w:r>
        <w:rPr>
          <w:b/>
          <w:bCs/>
        </w:rPr>
        <w:t xml:space="preserve"> Drive</w:t>
      </w:r>
    </w:p>
    <w:p w14:paraId="30CD59E1" w14:textId="15B884D3" w:rsidR="00947359" w:rsidRDefault="00947359">
      <w:pPr>
        <w:rPr>
          <w:b/>
          <w:bCs/>
        </w:rPr>
      </w:pPr>
      <w:r>
        <w:rPr>
          <w:b/>
          <w:bCs/>
        </w:rPr>
        <w:t>Swindon</w:t>
      </w:r>
    </w:p>
    <w:p w14:paraId="5337DFD0" w14:textId="3C929E43" w:rsidR="00947359" w:rsidRDefault="00947359">
      <w:pPr>
        <w:rPr>
          <w:b/>
          <w:bCs/>
        </w:rPr>
      </w:pPr>
      <w:r>
        <w:rPr>
          <w:b/>
          <w:bCs/>
        </w:rPr>
        <w:t>SN57ER</w:t>
      </w:r>
    </w:p>
    <w:p w14:paraId="4423491A" w14:textId="77777777" w:rsidR="00E1001F" w:rsidRDefault="00E1001F">
      <w:pPr>
        <w:rPr>
          <w:b/>
          <w:bCs/>
        </w:rPr>
      </w:pPr>
    </w:p>
    <w:p w14:paraId="72429D9E" w14:textId="73D0CA3D" w:rsidR="00E1001F" w:rsidRDefault="00E1001F">
      <w:pPr>
        <w:rPr>
          <w:b/>
          <w:bCs/>
        </w:rPr>
      </w:pPr>
      <w:r>
        <w:rPr>
          <w:b/>
          <w:bCs/>
        </w:rPr>
        <w:t>Employer website</w:t>
      </w:r>
    </w:p>
    <w:p w14:paraId="04357F0E" w14:textId="15A67638" w:rsidR="00E1001F" w:rsidRDefault="00C10107">
      <w:pPr>
        <w:rPr>
          <w:b/>
          <w:bCs/>
        </w:rPr>
      </w:pPr>
      <w:hyperlink r:id="rId5" w:history="1">
        <w:r w:rsidRPr="00F50515">
          <w:rPr>
            <w:rStyle w:val="Hyperlink"/>
            <w:b/>
            <w:bCs/>
          </w:rPr>
          <w:t>www.neurowellbeingcentre.co.uk</w:t>
        </w:r>
      </w:hyperlink>
    </w:p>
    <w:p w14:paraId="0192F3AD" w14:textId="77777777" w:rsidR="00C10107" w:rsidRDefault="00C10107">
      <w:pPr>
        <w:rPr>
          <w:b/>
          <w:bCs/>
        </w:rPr>
      </w:pPr>
    </w:p>
    <w:p w14:paraId="20E0F848" w14:textId="4B1401AB" w:rsidR="00C10107" w:rsidRDefault="00C10107">
      <w:pPr>
        <w:rPr>
          <w:b/>
          <w:bCs/>
        </w:rPr>
      </w:pPr>
      <w:r>
        <w:rPr>
          <w:b/>
          <w:bCs/>
        </w:rPr>
        <w:t>For questions about the job, contact:</w:t>
      </w:r>
    </w:p>
    <w:p w14:paraId="533468F7" w14:textId="490D50AD" w:rsidR="00B42125" w:rsidRDefault="00B42125">
      <w:pPr>
        <w:rPr>
          <w:b/>
          <w:bCs/>
        </w:rPr>
      </w:pPr>
      <w:r>
        <w:rPr>
          <w:b/>
          <w:bCs/>
        </w:rPr>
        <w:t>Debi Isaac-Taylor, CEO</w:t>
      </w:r>
    </w:p>
    <w:p w14:paraId="488EC8B1" w14:textId="45610E59" w:rsidR="00EC1E72" w:rsidRDefault="0031781F">
      <w:pPr>
        <w:rPr>
          <w:b/>
          <w:bCs/>
        </w:rPr>
      </w:pPr>
      <w:hyperlink r:id="rId6" w:history="1">
        <w:r w:rsidRPr="00F50515">
          <w:rPr>
            <w:rStyle w:val="Hyperlink"/>
            <w:b/>
            <w:bCs/>
          </w:rPr>
          <w:t>ceo@neurowellbeingcentre.co.uk</w:t>
        </w:r>
      </w:hyperlink>
    </w:p>
    <w:p w14:paraId="7418DC16" w14:textId="4735EBEB" w:rsidR="0031781F" w:rsidRPr="00AC22DB" w:rsidRDefault="0031781F">
      <w:pPr>
        <w:rPr>
          <w:b/>
          <w:bCs/>
        </w:rPr>
      </w:pPr>
      <w:r>
        <w:rPr>
          <w:b/>
          <w:bCs/>
        </w:rPr>
        <w:t>01793 481700</w:t>
      </w:r>
    </w:p>
    <w:sectPr w:rsidR="0031781F" w:rsidRPr="00AC2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80211"/>
    <w:multiLevelType w:val="hybridMultilevel"/>
    <w:tmpl w:val="0C08F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E759F"/>
    <w:multiLevelType w:val="hybridMultilevel"/>
    <w:tmpl w:val="8676F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D15F6"/>
    <w:multiLevelType w:val="hybridMultilevel"/>
    <w:tmpl w:val="5B203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858760">
    <w:abstractNumId w:val="0"/>
  </w:num>
  <w:num w:numId="2" w16cid:durableId="644965408">
    <w:abstractNumId w:val="2"/>
  </w:num>
  <w:num w:numId="3" w16cid:durableId="2025009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4A"/>
    <w:rsid w:val="00045E77"/>
    <w:rsid w:val="00050773"/>
    <w:rsid w:val="00066CA3"/>
    <w:rsid w:val="00072A18"/>
    <w:rsid w:val="00095690"/>
    <w:rsid w:val="000A1C52"/>
    <w:rsid w:val="000A5D6C"/>
    <w:rsid w:val="000C630E"/>
    <w:rsid w:val="00106196"/>
    <w:rsid w:val="00111948"/>
    <w:rsid w:val="001825A6"/>
    <w:rsid w:val="001D4C61"/>
    <w:rsid w:val="001D797A"/>
    <w:rsid w:val="001E3A70"/>
    <w:rsid w:val="002007EB"/>
    <w:rsid w:val="00214FA5"/>
    <w:rsid w:val="0021639D"/>
    <w:rsid w:val="00226CD8"/>
    <w:rsid w:val="00240961"/>
    <w:rsid w:val="00265E0A"/>
    <w:rsid w:val="00281131"/>
    <w:rsid w:val="002832A9"/>
    <w:rsid w:val="002A00C3"/>
    <w:rsid w:val="002A222B"/>
    <w:rsid w:val="002A69BF"/>
    <w:rsid w:val="002C0330"/>
    <w:rsid w:val="002D762E"/>
    <w:rsid w:val="002F0DF0"/>
    <w:rsid w:val="002F2CF2"/>
    <w:rsid w:val="002F625C"/>
    <w:rsid w:val="0031344F"/>
    <w:rsid w:val="0031781F"/>
    <w:rsid w:val="00325289"/>
    <w:rsid w:val="0034064E"/>
    <w:rsid w:val="00344673"/>
    <w:rsid w:val="003B4640"/>
    <w:rsid w:val="00404449"/>
    <w:rsid w:val="0041576C"/>
    <w:rsid w:val="00432A1B"/>
    <w:rsid w:val="0044304E"/>
    <w:rsid w:val="004461B0"/>
    <w:rsid w:val="004605EE"/>
    <w:rsid w:val="00462C58"/>
    <w:rsid w:val="004636EE"/>
    <w:rsid w:val="00482F11"/>
    <w:rsid w:val="004A61CB"/>
    <w:rsid w:val="004B2739"/>
    <w:rsid w:val="004E6AE7"/>
    <w:rsid w:val="004F0456"/>
    <w:rsid w:val="004F15F8"/>
    <w:rsid w:val="00513040"/>
    <w:rsid w:val="00515952"/>
    <w:rsid w:val="00520E91"/>
    <w:rsid w:val="00532276"/>
    <w:rsid w:val="0054518E"/>
    <w:rsid w:val="00552B59"/>
    <w:rsid w:val="00566023"/>
    <w:rsid w:val="005A1B5C"/>
    <w:rsid w:val="005B429E"/>
    <w:rsid w:val="005C3179"/>
    <w:rsid w:val="005F3C96"/>
    <w:rsid w:val="00624089"/>
    <w:rsid w:val="00632185"/>
    <w:rsid w:val="00671D26"/>
    <w:rsid w:val="006B5AF0"/>
    <w:rsid w:val="006C0F5C"/>
    <w:rsid w:val="006C665E"/>
    <w:rsid w:val="006F556F"/>
    <w:rsid w:val="00721605"/>
    <w:rsid w:val="00734CCA"/>
    <w:rsid w:val="00746C2D"/>
    <w:rsid w:val="00771406"/>
    <w:rsid w:val="0078181D"/>
    <w:rsid w:val="007D51A9"/>
    <w:rsid w:val="007F260D"/>
    <w:rsid w:val="008117C8"/>
    <w:rsid w:val="00832D66"/>
    <w:rsid w:val="00843477"/>
    <w:rsid w:val="0086114F"/>
    <w:rsid w:val="008724D3"/>
    <w:rsid w:val="00877B70"/>
    <w:rsid w:val="008B581F"/>
    <w:rsid w:val="008D08E4"/>
    <w:rsid w:val="008E3A28"/>
    <w:rsid w:val="008F770A"/>
    <w:rsid w:val="00901135"/>
    <w:rsid w:val="00902F4A"/>
    <w:rsid w:val="00916682"/>
    <w:rsid w:val="00946CB9"/>
    <w:rsid w:val="00947359"/>
    <w:rsid w:val="00953F31"/>
    <w:rsid w:val="0096119B"/>
    <w:rsid w:val="00967CEF"/>
    <w:rsid w:val="009729DB"/>
    <w:rsid w:val="00976827"/>
    <w:rsid w:val="009C3E15"/>
    <w:rsid w:val="009D11A1"/>
    <w:rsid w:val="009E03E5"/>
    <w:rsid w:val="009F49BE"/>
    <w:rsid w:val="00A22509"/>
    <w:rsid w:val="00A26F0C"/>
    <w:rsid w:val="00A4524A"/>
    <w:rsid w:val="00A7312C"/>
    <w:rsid w:val="00AA2558"/>
    <w:rsid w:val="00AB717E"/>
    <w:rsid w:val="00AC22DB"/>
    <w:rsid w:val="00AE4278"/>
    <w:rsid w:val="00AF58E5"/>
    <w:rsid w:val="00B169C8"/>
    <w:rsid w:val="00B3006A"/>
    <w:rsid w:val="00B34975"/>
    <w:rsid w:val="00B40C5B"/>
    <w:rsid w:val="00B42125"/>
    <w:rsid w:val="00B974A6"/>
    <w:rsid w:val="00BB14D2"/>
    <w:rsid w:val="00BB47B1"/>
    <w:rsid w:val="00BC5C2D"/>
    <w:rsid w:val="00BE632E"/>
    <w:rsid w:val="00BF6AAF"/>
    <w:rsid w:val="00C10107"/>
    <w:rsid w:val="00C17CAD"/>
    <w:rsid w:val="00C30B1E"/>
    <w:rsid w:val="00C76FF5"/>
    <w:rsid w:val="00C922C4"/>
    <w:rsid w:val="00C92959"/>
    <w:rsid w:val="00C965BF"/>
    <w:rsid w:val="00CB3062"/>
    <w:rsid w:val="00CB7627"/>
    <w:rsid w:val="00CF0A86"/>
    <w:rsid w:val="00D132EB"/>
    <w:rsid w:val="00D457D7"/>
    <w:rsid w:val="00D6691C"/>
    <w:rsid w:val="00DA25E3"/>
    <w:rsid w:val="00DB1226"/>
    <w:rsid w:val="00DB31DF"/>
    <w:rsid w:val="00DB483B"/>
    <w:rsid w:val="00DE182D"/>
    <w:rsid w:val="00DE2E77"/>
    <w:rsid w:val="00E1001F"/>
    <w:rsid w:val="00E222E8"/>
    <w:rsid w:val="00E43EBB"/>
    <w:rsid w:val="00E51C77"/>
    <w:rsid w:val="00E92A89"/>
    <w:rsid w:val="00E957C9"/>
    <w:rsid w:val="00EB03E7"/>
    <w:rsid w:val="00EC0761"/>
    <w:rsid w:val="00EC1E72"/>
    <w:rsid w:val="00F1633A"/>
    <w:rsid w:val="00F17B13"/>
    <w:rsid w:val="00F246FD"/>
    <w:rsid w:val="00F2706C"/>
    <w:rsid w:val="00FB6CDC"/>
    <w:rsid w:val="00FD199D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4B649"/>
  <w15:chartTrackingRefBased/>
  <w15:docId w15:val="{80FCA913-A944-4EB2-A41D-D6A9DC61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2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2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2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2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2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2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2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2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2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2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2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2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2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2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2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2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2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2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2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2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2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2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2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2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2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2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452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3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6192">
          <w:marLeft w:val="0"/>
          <w:marRight w:val="0"/>
          <w:marTop w:val="7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8830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4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493">
              <w:marLeft w:val="0"/>
              <w:marRight w:val="0"/>
              <w:marTop w:val="22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4741">
          <w:marLeft w:val="0"/>
          <w:marRight w:val="0"/>
          <w:marTop w:val="7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62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732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5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4263">
              <w:marLeft w:val="0"/>
              <w:marRight w:val="0"/>
              <w:marTop w:val="22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o@neurowellbeingcentre.co.uk" TargetMode="External"/><Relationship Id="rId5" Type="http://schemas.openxmlformats.org/officeDocument/2006/relationships/hyperlink" Target="http://www.neurowellbeingcentre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Taylor</dc:creator>
  <cp:keywords/>
  <dc:description/>
  <cp:lastModifiedBy>Debi Taylor</cp:lastModifiedBy>
  <cp:revision>4</cp:revision>
  <dcterms:created xsi:type="dcterms:W3CDTF">2024-11-12T11:32:00Z</dcterms:created>
  <dcterms:modified xsi:type="dcterms:W3CDTF">2024-11-12T11:42:00Z</dcterms:modified>
</cp:coreProperties>
</file>